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76" w:rsidRPr="004B7E0A" w:rsidRDefault="00377476" w:rsidP="00377476">
      <w:pPr>
        <w:spacing w:after="0" w:line="383" w:lineRule="atLeast"/>
        <w:jc w:val="center"/>
        <w:rPr>
          <w:rStyle w:val="a5"/>
          <w:rFonts w:asciiTheme="majorHAnsi" w:hAnsiTheme="majorHAnsi" w:cstheme="majorHAnsi"/>
          <w:b/>
          <w:color w:val="244061" w:themeColor="accent1" w:themeShade="80"/>
          <w:sz w:val="28"/>
          <w:szCs w:val="28"/>
          <w:lang w:val="uk-UA"/>
        </w:rPr>
      </w:pPr>
      <w:r w:rsidRPr="004B7E0A">
        <w:rPr>
          <w:rStyle w:val="a5"/>
          <w:rFonts w:asciiTheme="majorHAnsi" w:hAnsiTheme="majorHAnsi" w:cstheme="majorHAnsi"/>
          <w:b/>
          <w:color w:val="244061" w:themeColor="accent1" w:themeShade="80"/>
          <w:sz w:val="28"/>
          <w:szCs w:val="28"/>
          <w:lang w:val="uk-UA"/>
        </w:rPr>
        <w:t xml:space="preserve">Порядок подання та розгляду заяв про випадки </w:t>
      </w:r>
      <w:proofErr w:type="spellStart"/>
      <w:r w:rsidRPr="004B7E0A">
        <w:rPr>
          <w:rStyle w:val="a5"/>
          <w:rFonts w:asciiTheme="majorHAnsi" w:hAnsiTheme="majorHAnsi" w:cstheme="majorHAnsi"/>
          <w:b/>
          <w:color w:val="244061" w:themeColor="accent1" w:themeShade="80"/>
          <w:sz w:val="28"/>
          <w:szCs w:val="28"/>
          <w:lang w:val="uk-UA"/>
        </w:rPr>
        <w:t>булінгу</w:t>
      </w:r>
      <w:proofErr w:type="spellEnd"/>
      <w:r w:rsidRPr="004B7E0A">
        <w:rPr>
          <w:rStyle w:val="a5"/>
          <w:rFonts w:asciiTheme="majorHAnsi" w:hAnsiTheme="majorHAnsi" w:cstheme="majorHAnsi"/>
          <w:b/>
          <w:color w:val="244061" w:themeColor="accent1" w:themeShade="80"/>
          <w:sz w:val="28"/>
          <w:szCs w:val="28"/>
          <w:lang w:val="uk-UA"/>
        </w:rPr>
        <w:t xml:space="preserve"> в закладі освіти від здобувачів освіти, їх батьків, законних представників, інших осіб</w:t>
      </w:r>
    </w:p>
    <w:p w:rsidR="00377476" w:rsidRPr="007B723C" w:rsidRDefault="00377476" w:rsidP="003774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723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освіти, їх батьки, законні представники, інші особи, які стали жертвами </w:t>
      </w:r>
      <w:proofErr w:type="spellStart"/>
      <w:r w:rsidRPr="007B723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B723C">
        <w:rPr>
          <w:rFonts w:ascii="Times New Roman" w:hAnsi="Times New Roman" w:cs="Times New Roman"/>
          <w:sz w:val="28"/>
          <w:szCs w:val="28"/>
          <w:lang w:val="uk-UA"/>
        </w:rPr>
        <w:t xml:space="preserve"> або стали свідками </w:t>
      </w:r>
      <w:proofErr w:type="spellStart"/>
      <w:r w:rsidRPr="007B723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B723C">
        <w:rPr>
          <w:rFonts w:ascii="Times New Roman" w:hAnsi="Times New Roman" w:cs="Times New Roman"/>
          <w:sz w:val="28"/>
          <w:szCs w:val="28"/>
          <w:lang w:val="uk-UA"/>
        </w:rPr>
        <w:t>, невідкладно письмово пишуть заяву на ім’я директора  навчального закладу.</w:t>
      </w:r>
    </w:p>
    <w:p w:rsidR="00377476" w:rsidRPr="007B723C" w:rsidRDefault="00377476" w:rsidP="003774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B723C">
        <w:rPr>
          <w:sz w:val="28"/>
          <w:szCs w:val="28"/>
        </w:rPr>
        <w:t>Реєстрація  заяви.</w:t>
      </w:r>
    </w:p>
    <w:p w:rsidR="00377476" w:rsidRPr="007B723C" w:rsidRDefault="00377476" w:rsidP="003774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B723C">
        <w:rPr>
          <w:sz w:val="28"/>
          <w:szCs w:val="28"/>
        </w:rPr>
        <w:t xml:space="preserve">Директор навчального закладу упродовж одного робочого дня з моменту отримання заяви видає наказ про проведення розслідування випадку </w:t>
      </w:r>
      <w:proofErr w:type="spellStart"/>
      <w:r w:rsidRPr="007B723C">
        <w:rPr>
          <w:sz w:val="28"/>
          <w:szCs w:val="28"/>
        </w:rPr>
        <w:t>булінгу</w:t>
      </w:r>
      <w:proofErr w:type="spellEnd"/>
      <w:r w:rsidRPr="007B723C">
        <w:rPr>
          <w:sz w:val="28"/>
          <w:szCs w:val="28"/>
        </w:rPr>
        <w:t xml:space="preserve"> та створює комісію з розслідування випадку боулінгу (цькування).</w:t>
      </w:r>
    </w:p>
    <w:p w:rsidR="00377476" w:rsidRDefault="00377476" w:rsidP="003774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B723C">
        <w:rPr>
          <w:sz w:val="28"/>
          <w:szCs w:val="28"/>
        </w:rPr>
        <w:t xml:space="preserve">Комісія з розслідування випадку боулінгу (цькування) упродовж десяти робочих днів проводить </w:t>
      </w:r>
      <w:r w:rsidRPr="007B723C">
        <w:rPr>
          <w:b/>
          <w:sz w:val="28"/>
          <w:szCs w:val="28"/>
        </w:rPr>
        <w:t>конфіденційне</w:t>
      </w:r>
      <w:r w:rsidRPr="007B723C">
        <w:rPr>
          <w:sz w:val="28"/>
          <w:szCs w:val="28"/>
        </w:rPr>
        <w:t xml:space="preserve">, повне та неупереджене розслідування випадку </w:t>
      </w:r>
      <w:proofErr w:type="spellStart"/>
      <w:r w:rsidRPr="007B723C">
        <w:rPr>
          <w:sz w:val="28"/>
          <w:szCs w:val="28"/>
        </w:rPr>
        <w:t>булінгу</w:t>
      </w:r>
      <w:proofErr w:type="spellEnd"/>
      <w:r w:rsidRPr="007B723C">
        <w:rPr>
          <w:sz w:val="28"/>
          <w:szCs w:val="28"/>
        </w:rPr>
        <w:t xml:space="preserve"> в закладі освіти.</w:t>
      </w:r>
    </w:p>
    <w:p w:rsidR="00377476" w:rsidRDefault="00377476" w:rsidP="003774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B723C">
        <w:rPr>
          <w:sz w:val="28"/>
          <w:szCs w:val="28"/>
        </w:rPr>
        <w:t>Батьки зобов’язані сприяти керівництву закладу освіти у проведенні розслідування щодо виявлених фактів боулінгу.</w:t>
      </w:r>
    </w:p>
    <w:p w:rsidR="00377476" w:rsidRDefault="00377476" w:rsidP="0037747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B723C">
        <w:rPr>
          <w:sz w:val="28"/>
          <w:szCs w:val="28"/>
        </w:rPr>
        <w:t xml:space="preserve">За результатами розслідування комісія надає директору закладу освіти рішення щодо підтвердження або спростування фактів здійснення </w:t>
      </w:r>
      <w:proofErr w:type="spellStart"/>
      <w:r w:rsidRPr="007B723C">
        <w:rPr>
          <w:sz w:val="28"/>
          <w:szCs w:val="28"/>
        </w:rPr>
        <w:t>булінгу</w:t>
      </w:r>
      <w:proofErr w:type="spellEnd"/>
      <w:r w:rsidRPr="007B723C">
        <w:rPr>
          <w:sz w:val="28"/>
          <w:szCs w:val="28"/>
        </w:rPr>
        <w:t xml:space="preserve"> (цькування) здобувачів освіти. </w:t>
      </w:r>
    </w:p>
    <w:p w:rsidR="00377476" w:rsidRPr="007B723C" w:rsidRDefault="00377476" w:rsidP="00377476">
      <w:pPr>
        <w:pStyle w:val="a4"/>
        <w:numPr>
          <w:ilvl w:val="0"/>
          <w:numId w:val="2"/>
        </w:numPr>
        <w:spacing w:after="0" w:line="383" w:lineRule="atLeast"/>
        <w:jc w:val="both"/>
        <w:rPr>
          <w:color w:val="000000"/>
          <w:sz w:val="26"/>
          <w:szCs w:val="26"/>
        </w:rPr>
      </w:pPr>
      <w:r w:rsidRPr="007B723C">
        <w:rPr>
          <w:color w:val="000000"/>
          <w:sz w:val="28"/>
          <w:szCs w:val="28"/>
        </w:rPr>
        <w:t>Якщо комісія</w:t>
      </w:r>
      <w:r>
        <w:rPr>
          <w:color w:val="000000"/>
          <w:sz w:val="28"/>
          <w:szCs w:val="28"/>
        </w:rPr>
        <w:t xml:space="preserve"> визнала</w:t>
      </w:r>
      <w:r w:rsidRPr="007B723C">
        <w:rPr>
          <w:color w:val="000000"/>
          <w:sz w:val="28"/>
          <w:szCs w:val="28"/>
        </w:rPr>
        <w:t xml:space="preserve"> що це був </w:t>
      </w:r>
      <w:proofErr w:type="spellStart"/>
      <w:r w:rsidRPr="007B723C">
        <w:rPr>
          <w:color w:val="000000"/>
          <w:sz w:val="28"/>
          <w:szCs w:val="28"/>
        </w:rPr>
        <w:t>булінг</w:t>
      </w:r>
      <w:proofErr w:type="spellEnd"/>
      <w:r w:rsidRPr="007B723C">
        <w:rPr>
          <w:color w:val="000000"/>
          <w:sz w:val="28"/>
          <w:szCs w:val="28"/>
        </w:rPr>
        <w:t xml:space="preserve"> (цькування), а не одноразовий конфлікт чи сварка, то керівник навчального закладу в обов’язковому порядку повідомляє про це  уповноваженим підрозділам:</w:t>
      </w:r>
    </w:p>
    <w:p w:rsidR="00377476" w:rsidRPr="004B7E0A" w:rsidRDefault="00377476" w:rsidP="00377476">
      <w:pPr>
        <w:pStyle w:val="a4"/>
        <w:numPr>
          <w:ilvl w:val="0"/>
          <w:numId w:val="3"/>
        </w:numPr>
        <w:spacing w:after="0" w:line="383" w:lineRule="atLeast"/>
        <w:ind w:left="1701"/>
        <w:jc w:val="both"/>
        <w:rPr>
          <w:color w:val="000000"/>
          <w:sz w:val="26"/>
          <w:szCs w:val="26"/>
        </w:rPr>
      </w:pPr>
      <w:r w:rsidRPr="004B7E0A">
        <w:rPr>
          <w:color w:val="000000"/>
          <w:sz w:val="28"/>
          <w:szCs w:val="28"/>
        </w:rPr>
        <w:t>ювенальній поліції сектору превенції Дніпровського відділення Національної поліції</w:t>
      </w:r>
      <w:r w:rsidR="00500AB7">
        <w:rPr>
          <w:color w:val="000000"/>
          <w:sz w:val="28"/>
          <w:szCs w:val="28"/>
        </w:rPr>
        <w:t xml:space="preserve"> (поліція передає справу до судових органів)</w:t>
      </w:r>
      <w:r w:rsidRPr="004B7E0A">
        <w:rPr>
          <w:color w:val="000000"/>
          <w:sz w:val="28"/>
          <w:szCs w:val="28"/>
        </w:rPr>
        <w:t>;</w:t>
      </w:r>
    </w:p>
    <w:p w:rsidR="00377476" w:rsidRPr="00613F31" w:rsidRDefault="00377476" w:rsidP="00377476">
      <w:pPr>
        <w:pStyle w:val="a4"/>
        <w:numPr>
          <w:ilvl w:val="0"/>
          <w:numId w:val="3"/>
        </w:numPr>
        <w:spacing w:after="0" w:line="383" w:lineRule="atLeast"/>
        <w:ind w:left="1701"/>
        <w:jc w:val="both"/>
        <w:rPr>
          <w:color w:val="000000"/>
          <w:sz w:val="26"/>
          <w:szCs w:val="26"/>
        </w:rPr>
      </w:pPr>
      <w:r w:rsidRPr="004B7E0A">
        <w:rPr>
          <w:color w:val="000000"/>
          <w:sz w:val="28"/>
          <w:szCs w:val="28"/>
        </w:rPr>
        <w:t xml:space="preserve">службі у справах дітей Дніпровського району </w:t>
      </w:r>
      <w:proofErr w:type="spellStart"/>
      <w:r w:rsidRPr="004B7E0A">
        <w:rPr>
          <w:color w:val="000000"/>
          <w:sz w:val="28"/>
          <w:szCs w:val="28"/>
        </w:rPr>
        <w:t>району</w:t>
      </w:r>
      <w:proofErr w:type="spellEnd"/>
      <w:r w:rsidRPr="004B7E0A">
        <w:rPr>
          <w:color w:val="000000"/>
          <w:sz w:val="28"/>
          <w:szCs w:val="28"/>
        </w:rPr>
        <w:t>.</w:t>
      </w:r>
    </w:p>
    <w:p w:rsidR="00377476" w:rsidRPr="00613F31" w:rsidRDefault="00377476" w:rsidP="00377476">
      <w:pPr>
        <w:spacing w:after="0" w:line="240" w:lineRule="auto"/>
        <w:ind w:left="709"/>
        <w:jc w:val="both"/>
        <w:rPr>
          <w:color w:val="000000"/>
          <w:sz w:val="26"/>
          <w:szCs w:val="26"/>
          <w:lang w:val="uk-UA"/>
        </w:rPr>
      </w:pPr>
      <w:r w:rsidRPr="00FC57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реєструються</w:t>
      </w:r>
      <w:r w:rsidRPr="00FC57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зберігаються в паперовому вигляді з оригіналами підписів усіх членів комісії.</w:t>
      </w:r>
    </w:p>
    <w:p w:rsidR="00377476" w:rsidRPr="004B7E0A" w:rsidRDefault="00377476" w:rsidP="00377476">
      <w:pPr>
        <w:pStyle w:val="a4"/>
        <w:numPr>
          <w:ilvl w:val="0"/>
          <w:numId w:val="2"/>
        </w:numPr>
      </w:pPr>
      <w:r w:rsidRPr="004B7E0A">
        <w:rPr>
          <w:sz w:val="28"/>
          <w:szCs w:val="28"/>
        </w:rPr>
        <w:t xml:space="preserve">Директор навчального закладу та батьки зобов’язані виконувати рішення та рекомендації комісії з розгляду випадків </w:t>
      </w:r>
      <w:proofErr w:type="spellStart"/>
      <w:r w:rsidRPr="004B7E0A">
        <w:rPr>
          <w:sz w:val="28"/>
          <w:szCs w:val="28"/>
        </w:rPr>
        <w:t>булінгу</w:t>
      </w:r>
      <w:proofErr w:type="spellEnd"/>
      <w:r w:rsidRPr="004B7E0A">
        <w:rPr>
          <w:sz w:val="28"/>
          <w:szCs w:val="28"/>
        </w:rPr>
        <w:t xml:space="preserve"> у закладі освіти.</w:t>
      </w:r>
    </w:p>
    <w:p w:rsidR="00377476" w:rsidRPr="004B7E0A" w:rsidRDefault="00377476" w:rsidP="00377476">
      <w:pPr>
        <w:pStyle w:val="a4"/>
        <w:numPr>
          <w:ilvl w:val="0"/>
          <w:numId w:val="2"/>
        </w:numPr>
        <w:spacing w:after="0" w:line="383" w:lineRule="atLeast"/>
        <w:jc w:val="both"/>
        <w:rPr>
          <w:color w:val="000000"/>
          <w:sz w:val="26"/>
          <w:szCs w:val="26"/>
        </w:rPr>
      </w:pPr>
      <w:r w:rsidRPr="004B7E0A">
        <w:rPr>
          <w:sz w:val="28"/>
          <w:szCs w:val="28"/>
        </w:rPr>
        <w:t>Директор  на підставі поданих документів уживає відповідних заходів реагування та надає письмову відповідь заявнику відповідно до чинного законодавства.</w:t>
      </w:r>
    </w:p>
    <w:p w:rsidR="00377476" w:rsidRPr="00500AB7" w:rsidRDefault="00377476" w:rsidP="00377476">
      <w:pPr>
        <w:pStyle w:val="a4"/>
        <w:numPr>
          <w:ilvl w:val="0"/>
          <w:numId w:val="2"/>
        </w:numPr>
        <w:spacing w:after="0" w:line="383" w:lineRule="atLeast"/>
        <w:jc w:val="both"/>
        <w:rPr>
          <w:color w:val="000000"/>
          <w:sz w:val="26"/>
          <w:szCs w:val="26"/>
        </w:rPr>
      </w:pPr>
      <w:r w:rsidRPr="004B7E0A">
        <w:rPr>
          <w:color w:val="000000"/>
          <w:sz w:val="28"/>
          <w:szCs w:val="28"/>
        </w:rPr>
        <w:t xml:space="preserve">У разі, якщо комісія не кваліфікує випадок як </w:t>
      </w:r>
      <w:proofErr w:type="spellStart"/>
      <w:r w:rsidRPr="004B7E0A">
        <w:rPr>
          <w:color w:val="000000"/>
          <w:sz w:val="28"/>
          <w:szCs w:val="28"/>
        </w:rPr>
        <w:t>булінг</w:t>
      </w:r>
      <w:proofErr w:type="spellEnd"/>
      <w:r w:rsidRPr="004B7E0A">
        <w:rPr>
          <w:color w:val="000000"/>
          <w:sz w:val="28"/>
          <w:szCs w:val="28"/>
        </w:rPr>
        <w:t xml:space="preserve"> (цькування), а постраждалий не згодний з цим, то він може одразу звернутися до органів Національної поліції із заявою.</w:t>
      </w:r>
      <w:bookmarkStart w:id="0" w:name="_GoBack"/>
      <w:bookmarkEnd w:id="0"/>
    </w:p>
    <w:sectPr w:rsidR="00377476" w:rsidRPr="005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6B3"/>
    <w:multiLevelType w:val="hybridMultilevel"/>
    <w:tmpl w:val="07802B0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ABB1195"/>
    <w:multiLevelType w:val="hybridMultilevel"/>
    <w:tmpl w:val="4E86C488"/>
    <w:lvl w:ilvl="0" w:tplc="4142C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23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68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A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5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80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C5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45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B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A63A6"/>
    <w:multiLevelType w:val="hybridMultilevel"/>
    <w:tmpl w:val="6B3E86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F48F3"/>
    <w:multiLevelType w:val="multilevel"/>
    <w:tmpl w:val="C2E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EB"/>
    <w:rsid w:val="000439EB"/>
    <w:rsid w:val="00377476"/>
    <w:rsid w:val="003B0AE5"/>
    <w:rsid w:val="004C71D2"/>
    <w:rsid w:val="00500AB7"/>
    <w:rsid w:val="00782EEA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7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ubtle Emphasis"/>
    <w:basedOn w:val="a0"/>
    <w:uiPriority w:val="19"/>
    <w:qFormat/>
    <w:rsid w:val="0037747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7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ubtle Emphasis"/>
    <w:basedOn w:val="a0"/>
    <w:uiPriority w:val="19"/>
    <w:qFormat/>
    <w:rsid w:val="003774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5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1249</Words>
  <Characters>712</Characters>
  <Application>Microsoft Office Word</Application>
  <DocSecurity>0</DocSecurity>
  <Lines>5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2019-04-01T14:54:00Z</dcterms:created>
  <dcterms:modified xsi:type="dcterms:W3CDTF">2019-04-01T16:30:00Z</dcterms:modified>
</cp:coreProperties>
</file>