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EA" w:rsidRPr="002973EA" w:rsidRDefault="002973EA" w:rsidP="002973EA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SourceSansProBold" w:eastAsia="Times New Roman" w:hAnsi="SourceSansProBold" w:cs="Times New Roman"/>
          <w:color w:val="244061" w:themeColor="accent1" w:themeShade="80"/>
          <w:spacing w:val="15"/>
          <w:sz w:val="36"/>
          <w:szCs w:val="36"/>
          <w:lang w:val="uk-UA" w:eastAsia="uk-UA"/>
        </w:rPr>
      </w:pPr>
      <w:r w:rsidRPr="002973EA">
        <w:rPr>
          <w:rFonts w:ascii="SourceSansProBold" w:eastAsia="Times New Roman" w:hAnsi="SourceSansProBold" w:cs="Times New Roman"/>
          <w:b/>
          <w:bCs/>
          <w:color w:val="244061" w:themeColor="accent1" w:themeShade="80"/>
          <w:spacing w:val="15"/>
          <w:sz w:val="36"/>
          <w:szCs w:val="36"/>
          <w:bdr w:val="none" w:sz="0" w:space="0" w:color="auto" w:frame="1"/>
          <w:lang w:val="uk-UA" w:eastAsia="uk-UA"/>
        </w:rPr>
        <w:t xml:space="preserve">Притягнення до адміністративної відповідальності за </w:t>
      </w:r>
      <w:proofErr w:type="spellStart"/>
      <w:r w:rsidRPr="002973EA">
        <w:rPr>
          <w:rFonts w:ascii="SourceSansProBold" w:eastAsia="Times New Roman" w:hAnsi="SourceSansProBold" w:cs="Times New Roman"/>
          <w:b/>
          <w:bCs/>
          <w:color w:val="244061" w:themeColor="accent1" w:themeShade="80"/>
          <w:spacing w:val="15"/>
          <w:sz w:val="36"/>
          <w:szCs w:val="36"/>
          <w:bdr w:val="none" w:sz="0" w:space="0" w:color="auto" w:frame="1"/>
          <w:lang w:val="uk-UA" w:eastAsia="uk-UA"/>
        </w:rPr>
        <w:t>булінг</w:t>
      </w:r>
      <w:proofErr w:type="spellEnd"/>
    </w:p>
    <w:p w:rsidR="002973EA" w:rsidRPr="005577D1" w:rsidRDefault="002973EA" w:rsidP="005577D1">
      <w:pPr>
        <w:shd w:val="clear" w:color="auto" w:fill="FFFFFF"/>
        <w:spacing w:after="0"/>
        <w:ind w:firstLine="708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</w:pPr>
      <w:r w:rsidRPr="005577D1"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  <w:t xml:space="preserve">Після того, як повідомлення про вчинення </w:t>
      </w:r>
      <w:proofErr w:type="spellStart"/>
      <w:r w:rsidRPr="005577D1"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  <w:t>булінгу</w:t>
      </w:r>
      <w:proofErr w:type="spellEnd"/>
      <w:r w:rsidRPr="005577D1"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  <w:t xml:space="preserve"> надійшло до органів правопорядку, підрозділи ювенальної превенції відділів та відділень поліції проводять перевірку і за наявності підстав притягають до адміністративної відповідальності або кривдника, або батьків, тобто складають протокол про </w:t>
      </w:r>
      <w:proofErr w:type="spellStart"/>
      <w:r w:rsidRPr="005577D1"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  <w:t>адмінправопорушення</w:t>
      </w:r>
      <w:proofErr w:type="spellEnd"/>
      <w:r w:rsidRPr="005577D1"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  <w:t xml:space="preserve"> за статтею 173-4 Кодексу про адміністративні правопорушення.</w:t>
      </w:r>
    </w:p>
    <w:p w:rsidR="002973EA" w:rsidRPr="005577D1" w:rsidRDefault="002973EA" w:rsidP="005577D1">
      <w:pPr>
        <w:shd w:val="clear" w:color="auto" w:fill="FFFFFF"/>
        <w:spacing w:after="0"/>
        <w:ind w:firstLine="708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</w:pPr>
      <w:r w:rsidRPr="005577D1"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  <w:t>Після цього справа стосовно неповнолітнього передається на розгляд до відповідного суду або судді за місцем вчинення правопорушення для розгляду справи по суті.</w:t>
      </w:r>
    </w:p>
    <w:p w:rsidR="002973EA" w:rsidRPr="005577D1" w:rsidRDefault="002973EA" w:rsidP="005577D1">
      <w:pPr>
        <w:shd w:val="clear" w:color="auto" w:fill="FFFFFF"/>
        <w:spacing w:after="0"/>
        <w:ind w:firstLine="708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</w:pPr>
      <w:r w:rsidRPr="005577D1"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  <w:t>Судді місцевих судів розглядають справи про адміністративні правопорушення та призначають вид і розмір покарання.</w:t>
      </w:r>
    </w:p>
    <w:p w:rsidR="002973EA" w:rsidRPr="005577D1" w:rsidRDefault="002973EA" w:rsidP="005577D1">
      <w:pPr>
        <w:shd w:val="clear" w:color="auto" w:fill="FFFFFF"/>
        <w:spacing w:after="0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</w:pPr>
      <w:r w:rsidRPr="005577D1"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  <w:t>Строк розгляду справи судом – 15 днів з для отримання ним протоколу про адміністративне правопорушення та матеріалів справи.</w:t>
      </w:r>
    </w:p>
    <w:p w:rsidR="002973EA" w:rsidRPr="005577D1" w:rsidRDefault="002973EA" w:rsidP="002973EA">
      <w:pPr>
        <w:shd w:val="clear" w:color="auto" w:fill="FFFFFF"/>
        <w:spacing w:after="0" w:line="330" w:lineRule="atLeast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</w:pPr>
      <w:r w:rsidRPr="005577D1">
        <w:rPr>
          <w:rFonts w:ascii="SourceSansPro" w:eastAsia="Times New Roman" w:hAnsi="SourceSansPro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Доказами у справах про факти цькування можуть бути:</w:t>
      </w:r>
    </w:p>
    <w:p w:rsidR="002973EA" w:rsidRPr="005577D1" w:rsidRDefault="002973EA" w:rsidP="002973EA">
      <w:pPr>
        <w:pStyle w:val="a3"/>
        <w:numPr>
          <w:ilvl w:val="0"/>
          <w:numId w:val="2"/>
        </w:numPr>
        <w:shd w:val="clear" w:color="auto" w:fill="FFFFFF"/>
        <w:spacing w:before="100" w:beforeAutospacing="1" w:after="225" w:line="450" w:lineRule="atLeast"/>
        <w:textAlignment w:val="baseline"/>
        <w:rPr>
          <w:rFonts w:ascii="SourceSansPro" w:eastAsia="Times New Roman" w:hAnsi="SourceSansPro" w:cs="Times New Roman"/>
          <w:color w:val="212529"/>
          <w:sz w:val="28"/>
          <w:szCs w:val="28"/>
          <w:lang w:val="uk-UA" w:eastAsia="uk-UA"/>
        </w:rPr>
      </w:pPr>
      <w:r w:rsidRPr="005577D1">
        <w:rPr>
          <w:rFonts w:ascii="SourceSansPro" w:eastAsia="Times New Roman" w:hAnsi="SourceSansPro" w:cs="Times New Roman"/>
          <w:color w:val="212529"/>
          <w:sz w:val="28"/>
          <w:szCs w:val="28"/>
          <w:lang w:val="uk-UA" w:eastAsia="uk-UA"/>
        </w:rPr>
        <w:t>пояснення особи, яку притягують до відповідальності,</w:t>
      </w:r>
    </w:p>
    <w:p w:rsidR="002973EA" w:rsidRPr="005577D1" w:rsidRDefault="002973EA" w:rsidP="002973EA">
      <w:pPr>
        <w:pStyle w:val="a3"/>
        <w:numPr>
          <w:ilvl w:val="0"/>
          <w:numId w:val="2"/>
        </w:numPr>
        <w:shd w:val="clear" w:color="auto" w:fill="FFFFFF"/>
        <w:spacing w:before="100" w:beforeAutospacing="1" w:after="225" w:line="450" w:lineRule="atLeast"/>
        <w:textAlignment w:val="baseline"/>
        <w:rPr>
          <w:rFonts w:ascii="SourceSansPro" w:eastAsia="Times New Roman" w:hAnsi="SourceSansPro" w:cs="Times New Roman"/>
          <w:color w:val="212529"/>
          <w:sz w:val="28"/>
          <w:szCs w:val="28"/>
          <w:lang w:val="uk-UA" w:eastAsia="uk-UA"/>
        </w:rPr>
      </w:pPr>
      <w:r w:rsidRPr="005577D1">
        <w:rPr>
          <w:rFonts w:ascii="SourceSansPro" w:eastAsia="Times New Roman" w:hAnsi="SourceSansPro" w:cs="Times New Roman"/>
          <w:color w:val="212529"/>
          <w:sz w:val="28"/>
          <w:szCs w:val="28"/>
          <w:lang w:val="uk-UA" w:eastAsia="uk-UA"/>
        </w:rPr>
        <w:t>пояснення потерпілого та свідків,</w:t>
      </w:r>
    </w:p>
    <w:p w:rsidR="002973EA" w:rsidRPr="005577D1" w:rsidRDefault="002973EA" w:rsidP="002973EA">
      <w:pPr>
        <w:pStyle w:val="a3"/>
        <w:numPr>
          <w:ilvl w:val="0"/>
          <w:numId w:val="2"/>
        </w:numPr>
        <w:shd w:val="clear" w:color="auto" w:fill="FFFFFF"/>
        <w:spacing w:before="100" w:beforeAutospacing="1" w:after="225" w:line="450" w:lineRule="atLeast"/>
        <w:textAlignment w:val="baseline"/>
        <w:rPr>
          <w:rFonts w:ascii="SourceSansPro" w:eastAsia="Times New Roman" w:hAnsi="SourceSansPro" w:cs="Times New Roman"/>
          <w:color w:val="212529"/>
          <w:sz w:val="28"/>
          <w:szCs w:val="28"/>
          <w:lang w:val="uk-UA" w:eastAsia="uk-UA"/>
        </w:rPr>
      </w:pPr>
      <w:r w:rsidRPr="005577D1">
        <w:rPr>
          <w:rFonts w:ascii="SourceSansPro" w:eastAsia="Times New Roman" w:hAnsi="SourceSansPro" w:cs="Times New Roman"/>
          <w:color w:val="212529"/>
          <w:sz w:val="28"/>
          <w:szCs w:val="28"/>
          <w:lang w:val="uk-UA" w:eastAsia="uk-UA"/>
        </w:rPr>
        <w:t>висновок експерта (якщо в результаті вчинення правопорушення була завдана фізична чи психологічна шкода),</w:t>
      </w:r>
    </w:p>
    <w:p w:rsidR="002973EA" w:rsidRPr="005577D1" w:rsidRDefault="002973EA" w:rsidP="002973EA">
      <w:pPr>
        <w:pStyle w:val="a3"/>
        <w:numPr>
          <w:ilvl w:val="0"/>
          <w:numId w:val="2"/>
        </w:numPr>
        <w:shd w:val="clear" w:color="auto" w:fill="FFFFFF"/>
        <w:spacing w:before="100" w:beforeAutospacing="1" w:after="225" w:line="450" w:lineRule="atLeast"/>
        <w:textAlignment w:val="baseline"/>
        <w:rPr>
          <w:rFonts w:ascii="SourceSansPro" w:eastAsia="Times New Roman" w:hAnsi="SourceSansPro" w:cs="Times New Roman"/>
          <w:color w:val="212529"/>
          <w:sz w:val="28"/>
          <w:szCs w:val="28"/>
          <w:lang w:val="uk-UA" w:eastAsia="uk-UA"/>
        </w:rPr>
      </w:pPr>
      <w:r w:rsidRPr="005577D1">
        <w:rPr>
          <w:rFonts w:ascii="SourceSansPro" w:eastAsia="Times New Roman" w:hAnsi="SourceSansPro" w:cs="Times New Roman"/>
          <w:color w:val="212529"/>
          <w:sz w:val="28"/>
          <w:szCs w:val="28"/>
          <w:lang w:val="uk-UA" w:eastAsia="uk-UA"/>
        </w:rPr>
        <w:t>речові докази у вигляді зіпсованих особистих речей постраждалого,</w:t>
      </w:r>
    </w:p>
    <w:p w:rsidR="002973EA" w:rsidRPr="005577D1" w:rsidRDefault="002973EA" w:rsidP="002973EA">
      <w:pPr>
        <w:pStyle w:val="a3"/>
        <w:numPr>
          <w:ilvl w:val="0"/>
          <w:numId w:val="2"/>
        </w:numPr>
        <w:shd w:val="clear" w:color="auto" w:fill="FFFFFF"/>
        <w:spacing w:before="100" w:beforeAutospacing="1" w:after="225" w:line="450" w:lineRule="atLeast"/>
        <w:textAlignment w:val="baseline"/>
        <w:rPr>
          <w:rFonts w:ascii="SourceSansPro" w:eastAsia="Times New Roman" w:hAnsi="SourceSansPro" w:cs="Times New Roman"/>
          <w:color w:val="212529"/>
          <w:sz w:val="28"/>
          <w:szCs w:val="28"/>
          <w:lang w:val="uk-UA" w:eastAsia="uk-UA"/>
        </w:rPr>
      </w:pPr>
      <w:r w:rsidRPr="005577D1">
        <w:rPr>
          <w:rFonts w:ascii="SourceSansPro" w:eastAsia="Times New Roman" w:hAnsi="SourceSansPro" w:cs="Times New Roman"/>
          <w:color w:val="212529"/>
          <w:sz w:val="28"/>
          <w:szCs w:val="28"/>
          <w:lang w:val="uk-UA" w:eastAsia="uk-UA"/>
        </w:rPr>
        <w:t>письмові документи,</w:t>
      </w:r>
    </w:p>
    <w:p w:rsidR="002973EA" w:rsidRPr="005577D1" w:rsidRDefault="002973EA" w:rsidP="002973EA">
      <w:pPr>
        <w:pStyle w:val="a3"/>
        <w:numPr>
          <w:ilvl w:val="0"/>
          <w:numId w:val="2"/>
        </w:numPr>
        <w:shd w:val="clear" w:color="auto" w:fill="FFFFFF"/>
        <w:spacing w:before="100" w:beforeAutospacing="1" w:after="225" w:line="450" w:lineRule="atLeast"/>
        <w:textAlignment w:val="baseline"/>
        <w:rPr>
          <w:rFonts w:ascii="SourceSansPro" w:eastAsia="Times New Roman" w:hAnsi="SourceSansPro" w:cs="Times New Roman"/>
          <w:color w:val="212529"/>
          <w:sz w:val="28"/>
          <w:szCs w:val="28"/>
          <w:lang w:val="uk-UA" w:eastAsia="uk-UA"/>
        </w:rPr>
      </w:pPr>
      <w:r w:rsidRPr="005577D1">
        <w:rPr>
          <w:rFonts w:ascii="SourceSansPro" w:eastAsia="Times New Roman" w:hAnsi="SourceSansPro" w:cs="Times New Roman"/>
          <w:color w:val="212529"/>
          <w:sz w:val="28"/>
          <w:szCs w:val="28"/>
          <w:lang w:val="uk-UA" w:eastAsia="uk-UA"/>
        </w:rPr>
        <w:t>матеріали листування, в тому числі – переписки в соціальних мережах, відео-матеріали, на яких зафіксовано процес цькування.</w:t>
      </w:r>
    </w:p>
    <w:p w:rsidR="002973EA" w:rsidRPr="005577D1" w:rsidRDefault="002973EA" w:rsidP="005577D1">
      <w:pPr>
        <w:shd w:val="clear" w:color="auto" w:fill="FFFFFF"/>
        <w:spacing w:after="330" w:line="330" w:lineRule="atLeast"/>
        <w:ind w:firstLine="360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</w:pPr>
      <w:r w:rsidRPr="005577D1"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  <w:t xml:space="preserve">Притягнення до адміністративної відповідальності за вчинення </w:t>
      </w:r>
      <w:proofErr w:type="spellStart"/>
      <w:r w:rsidRPr="005577D1"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  <w:t>булінгу</w:t>
      </w:r>
      <w:proofErr w:type="spellEnd"/>
      <w:r w:rsidRPr="005577D1"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  <w:t xml:space="preserve"> (цькування) без рішення суду неможливе.</w:t>
      </w:r>
    </w:p>
    <w:p w:rsidR="002973EA" w:rsidRPr="005577D1" w:rsidRDefault="002973EA" w:rsidP="005577D1">
      <w:pPr>
        <w:shd w:val="clear" w:color="auto" w:fill="FFFFFF"/>
        <w:spacing w:after="330" w:line="330" w:lineRule="atLeast"/>
        <w:ind w:firstLine="360"/>
        <w:jc w:val="both"/>
        <w:textAlignment w:val="baseline"/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</w:pPr>
      <w:r w:rsidRPr="005577D1">
        <w:rPr>
          <w:rFonts w:ascii="SourceSansPro" w:eastAsia="Times New Roman" w:hAnsi="SourceSansPro" w:cs="Times New Roman"/>
          <w:color w:val="1D1D1B"/>
          <w:sz w:val="28"/>
          <w:szCs w:val="28"/>
          <w:lang w:val="uk-UA" w:eastAsia="uk-UA"/>
        </w:rPr>
        <w:t>Кожна дитина або її законний представник мають право звернутись і отримати безоплатну консультацію юриста, а в разі потреби представляти інтереси в суді - усі без виключення діти мають право на призначення адвоката (юриста) за рахунок держави. Це стосується як дитини, визнаної потерпілою, так і стосовно кривдника.</w:t>
      </w:r>
    </w:p>
    <w:p w:rsidR="003B0AE5" w:rsidRPr="002973EA" w:rsidRDefault="002973EA">
      <w:pPr>
        <w:rPr>
          <w:lang w:val="uk-UA"/>
        </w:rPr>
      </w:pPr>
      <w:r w:rsidRPr="002B4712">
        <w:rPr>
          <w:lang w:val="uk-UA"/>
        </w:rPr>
        <w:t>https://rudana.com.ua/news/zakon-pro-shkilnyy-buling-sud-shtrafy-vypravni-roboty-dlya-batkiv-ta-pedagogiv</w:t>
      </w:r>
      <w:bookmarkStart w:id="0" w:name="_GoBack"/>
      <w:bookmarkEnd w:id="0"/>
    </w:p>
    <w:sectPr w:rsidR="003B0AE5" w:rsidRPr="0029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393F"/>
    <w:multiLevelType w:val="hybridMultilevel"/>
    <w:tmpl w:val="E44CFAA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3E0EB1"/>
    <w:multiLevelType w:val="multilevel"/>
    <w:tmpl w:val="8C6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3"/>
    <w:rsid w:val="002973EA"/>
    <w:rsid w:val="003B0AE5"/>
    <w:rsid w:val="004C71D2"/>
    <w:rsid w:val="005577D1"/>
    <w:rsid w:val="00B50169"/>
    <w:rsid w:val="00D30B03"/>
    <w:rsid w:val="00E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8499B-9E19-420F-B8AA-CB986C40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2019-04-01T17:40:00Z</dcterms:created>
  <dcterms:modified xsi:type="dcterms:W3CDTF">2019-04-02T07:53:00Z</dcterms:modified>
</cp:coreProperties>
</file>